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4EBC3036"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FF4B05">
        <w:rPr>
          <w:rFonts w:ascii="Arial" w:hAnsi="Arial" w:cs="Arial"/>
          <w:b/>
          <w:sz w:val="22"/>
          <w:szCs w:val="22"/>
        </w:rPr>
        <w:t>20</w:t>
      </w:r>
      <w:r w:rsidR="00BC0E3E">
        <w:rPr>
          <w:rFonts w:ascii="Arial" w:hAnsi="Arial" w:cs="Arial"/>
          <w:b/>
          <w:sz w:val="22"/>
          <w:szCs w:val="22"/>
        </w:rPr>
        <w:t>183</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82DE3E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C0E3E" w:rsidRPr="00BC0E3E">
        <w:rPr>
          <w:rFonts w:ascii="Arial" w:hAnsi="Arial" w:cs="Arial"/>
          <w:b/>
          <w:sz w:val="22"/>
        </w:rPr>
        <w:t>Further discussion on RF specs improvement for 6GR</w:t>
      </w:r>
    </w:p>
    <w:p w14:paraId="73AD8CE3" w14:textId="59D4F27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C0E3E">
        <w:rPr>
          <w:rFonts w:ascii="Arial" w:hAnsi="Arial" w:cs="Arial"/>
          <w:b/>
          <w:sz w:val="22"/>
        </w:rPr>
        <w:t>8</w:t>
      </w:r>
      <w:r w:rsidR="00280D59" w:rsidRPr="00AA4927">
        <w:rPr>
          <w:rFonts w:ascii="Arial" w:hAnsi="Arial" w:cs="Arial"/>
          <w:b/>
          <w:bCs/>
          <w:sz w:val="22"/>
          <w:lang w:eastAsia="zh-CN"/>
        </w:rPr>
        <w:t>.</w:t>
      </w:r>
      <w:r w:rsidR="00BC0E3E">
        <w:rPr>
          <w:rFonts w:ascii="Arial" w:hAnsi="Arial" w:cs="Arial"/>
          <w:b/>
          <w:bCs/>
          <w:sz w:val="22"/>
          <w:lang w:eastAsia="zh-CN"/>
        </w:rPr>
        <w:t>12</w:t>
      </w:r>
      <w:r w:rsidR="00CD6A21">
        <w:rPr>
          <w:rFonts w:ascii="Arial" w:hAnsi="Arial" w:cs="Arial"/>
          <w:b/>
          <w:bCs/>
          <w:sz w:val="22"/>
          <w:lang w:eastAsia="zh-CN"/>
        </w:rPr>
        <w:t>.</w:t>
      </w:r>
      <w:r w:rsidR="00BC0E3E">
        <w:rPr>
          <w:rFonts w:ascii="Arial" w:hAnsi="Arial" w:cs="Arial"/>
          <w:b/>
          <w:bCs/>
          <w:sz w:val="22"/>
          <w:lang w:eastAsia="zh-CN"/>
        </w:rPr>
        <w:t>2.1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28832DA7" w14:textId="77777777" w:rsidR="00395EFC" w:rsidRDefault="00395EFC" w:rsidP="009267C2">
      <w:pPr>
        <w:pStyle w:val="B1"/>
        <w:ind w:left="0" w:firstLine="0"/>
        <w:rPr>
          <w:sz w:val="24"/>
          <w:szCs w:val="24"/>
          <w:lang w:eastAsia="zh-CN"/>
        </w:rPr>
      </w:pPr>
      <w:r w:rsidRPr="00395EFC">
        <w:rPr>
          <w:sz w:val="24"/>
          <w:szCs w:val="24"/>
          <w:lang w:eastAsia="zh-CN"/>
        </w:rPr>
        <w:t>At RAN4#116bis, discussions on 6G operation efficiency were initiated, and the approved WF</w:t>
      </w:r>
      <w:r>
        <w:rPr>
          <w:sz w:val="24"/>
          <w:szCs w:val="24"/>
          <w:lang w:eastAsia="zh-CN"/>
        </w:rPr>
        <w:t xml:space="preserve"> [1] and several open issues are summarized regarding RF specs improvement for 6GR.</w:t>
      </w:r>
    </w:p>
    <w:p w14:paraId="6A8BCEB8" w14:textId="3EDAD1C9" w:rsidR="005B47FD" w:rsidRPr="00627FD1" w:rsidRDefault="00395EFC" w:rsidP="009267C2">
      <w:pPr>
        <w:pStyle w:val="B1"/>
        <w:ind w:left="0" w:firstLine="0"/>
        <w:rPr>
          <w:sz w:val="24"/>
          <w:szCs w:val="24"/>
          <w:lang w:eastAsia="zh-CN"/>
        </w:rPr>
      </w:pPr>
      <w:r w:rsidRPr="00395EFC">
        <w:rPr>
          <w:sz w:val="24"/>
          <w:szCs w:val="24"/>
          <w:lang w:eastAsia="zh-CN"/>
        </w:rPr>
        <w:t>In this contribution, we identify key challenges in the current RF specifications and propose potential solutions to enhance and improve them.</w:t>
      </w:r>
      <w:r>
        <w:rPr>
          <w:sz w:val="24"/>
          <w:szCs w:val="24"/>
          <w:lang w:eastAsia="zh-CN"/>
        </w:rPr>
        <w:t xml:space="preserve"> </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56495630" w:rsidR="00D80973" w:rsidRDefault="005E6977" w:rsidP="000F6531">
      <w:pPr>
        <w:pStyle w:val="Heading2"/>
        <w:rPr>
          <w:lang w:eastAsia="zh-CN"/>
        </w:rPr>
      </w:pPr>
      <w:r>
        <w:rPr>
          <w:lang w:eastAsia="zh-CN"/>
        </w:rPr>
        <w:t>2.1 Challenges of current RF specs</w:t>
      </w:r>
    </w:p>
    <w:p w14:paraId="77C43F88" w14:textId="6CB97DCF" w:rsidR="005E6977" w:rsidRDefault="00F0155C" w:rsidP="000F6531">
      <w:pPr>
        <w:pStyle w:val="Heading3"/>
        <w:rPr>
          <w:lang w:eastAsia="zh-CN"/>
        </w:rPr>
      </w:pPr>
      <w:r>
        <w:rPr>
          <w:lang w:eastAsia="zh-CN"/>
        </w:rPr>
        <w:t>2.1.1 Challenges common to UE and BS RF specs</w:t>
      </w:r>
    </w:p>
    <w:p w14:paraId="0EBE9FF8" w14:textId="35161950" w:rsidR="00C30FDA" w:rsidRDefault="00C30FDA" w:rsidP="009267C2">
      <w:pPr>
        <w:pStyle w:val="B1"/>
        <w:ind w:left="0" w:firstLine="0"/>
        <w:rPr>
          <w:sz w:val="24"/>
          <w:szCs w:val="24"/>
          <w:lang w:eastAsia="zh-CN"/>
        </w:rPr>
      </w:pPr>
      <w:r w:rsidRPr="00C30FDA">
        <w:rPr>
          <w:sz w:val="24"/>
          <w:szCs w:val="24"/>
          <w:lang w:eastAsia="zh-CN"/>
        </w:rPr>
        <w:t xml:space="preserve">In the 5G NR RF specifications for both UE and BS—namely TS 38.101-x and TS 38.104—there is substantial overlap regarding operating bands and channel arrangements, resulting in unnecessary redundancy. This includes repeated definitions of operating band lists, </w:t>
      </w:r>
      <w:r w:rsidR="00EC5758">
        <w:rPr>
          <w:sz w:val="24"/>
          <w:szCs w:val="24"/>
          <w:lang w:eastAsia="zh-CN"/>
        </w:rPr>
        <w:t xml:space="preserve">spectrum utilization, </w:t>
      </w:r>
      <w:r w:rsidRPr="00C30FDA">
        <w:rPr>
          <w:sz w:val="24"/>
          <w:szCs w:val="24"/>
          <w:lang w:eastAsia="zh-CN"/>
        </w:rPr>
        <w:t>channel bandwidth configurations per band, channel raster, synchronization raster, and related parameters. Figure 1 illustrates this situation using operating bands as an example.</w:t>
      </w:r>
    </w:p>
    <w:p w14:paraId="7D7B8A62" w14:textId="2659B3E5" w:rsidR="00C30FDA" w:rsidRDefault="00C30FDA" w:rsidP="00C30FDA">
      <w:pPr>
        <w:pStyle w:val="B1"/>
        <w:ind w:left="0" w:firstLine="0"/>
        <w:jc w:val="center"/>
        <w:rPr>
          <w:sz w:val="24"/>
          <w:szCs w:val="24"/>
          <w:lang w:eastAsia="zh-CN"/>
        </w:rPr>
      </w:pPr>
      <w:r>
        <w:rPr>
          <w:noProof/>
          <w:sz w:val="24"/>
          <w:szCs w:val="24"/>
          <w:lang w:eastAsia="zh-CN"/>
        </w:rPr>
        <w:drawing>
          <wp:inline distT="0" distB="0" distL="0" distR="0" wp14:anchorId="2E302FAB" wp14:editId="6CF26D0E">
            <wp:extent cx="6057528" cy="3324543"/>
            <wp:effectExtent l="0" t="0" r="635" b="9525"/>
            <wp:docPr id="12843971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66599" cy="3329521"/>
                    </a:xfrm>
                    <a:prstGeom prst="rect">
                      <a:avLst/>
                    </a:prstGeom>
                    <a:noFill/>
                    <a:ln>
                      <a:noFill/>
                    </a:ln>
                  </pic:spPr>
                </pic:pic>
              </a:graphicData>
            </a:graphic>
          </wp:inline>
        </w:drawing>
      </w:r>
    </w:p>
    <w:p w14:paraId="49FB630C" w14:textId="6F79C1F7" w:rsidR="00C30FDA" w:rsidRDefault="00C30FDA" w:rsidP="00C30FDA">
      <w:pPr>
        <w:pStyle w:val="B1"/>
        <w:ind w:left="0" w:firstLine="0"/>
        <w:jc w:val="center"/>
        <w:rPr>
          <w:sz w:val="24"/>
          <w:szCs w:val="24"/>
          <w:lang w:eastAsia="zh-CN"/>
        </w:rPr>
      </w:pPr>
      <w:r>
        <w:rPr>
          <w:sz w:val="24"/>
          <w:szCs w:val="24"/>
          <w:lang w:eastAsia="zh-CN"/>
        </w:rPr>
        <w:t>Fig.</w:t>
      </w:r>
      <w:r w:rsidR="00711E3A">
        <w:rPr>
          <w:sz w:val="24"/>
          <w:szCs w:val="24"/>
          <w:lang w:eastAsia="zh-CN"/>
        </w:rPr>
        <w:t xml:space="preserve"> </w:t>
      </w:r>
      <w:r>
        <w:rPr>
          <w:sz w:val="24"/>
          <w:szCs w:val="24"/>
          <w:lang w:eastAsia="zh-CN"/>
        </w:rPr>
        <w:t xml:space="preserve">1, </w:t>
      </w:r>
      <w:r w:rsidR="00711E3A">
        <w:rPr>
          <w:sz w:val="24"/>
          <w:szCs w:val="24"/>
          <w:lang w:eastAsia="zh-CN"/>
        </w:rPr>
        <w:t>Overlapped</w:t>
      </w:r>
      <w:r>
        <w:rPr>
          <w:sz w:val="24"/>
          <w:szCs w:val="24"/>
          <w:lang w:eastAsia="zh-CN"/>
        </w:rPr>
        <w:t xml:space="preserve"> contents between UE RF specs and BS RF specs related to operating bands</w:t>
      </w:r>
    </w:p>
    <w:p w14:paraId="3AAFE680" w14:textId="77777777" w:rsidR="00C30FDA" w:rsidRDefault="00C30FDA" w:rsidP="00EC5758">
      <w:pPr>
        <w:pStyle w:val="B1"/>
        <w:ind w:left="0" w:firstLine="0"/>
        <w:rPr>
          <w:sz w:val="24"/>
          <w:szCs w:val="24"/>
          <w:lang w:eastAsia="zh-CN"/>
        </w:rPr>
      </w:pPr>
    </w:p>
    <w:p w14:paraId="0FED4ED5" w14:textId="387147B2" w:rsidR="00F0155C" w:rsidRDefault="00EC5758" w:rsidP="009267C2">
      <w:pPr>
        <w:pStyle w:val="B1"/>
        <w:ind w:left="0" w:firstLine="0"/>
        <w:rPr>
          <w:sz w:val="24"/>
          <w:szCs w:val="24"/>
          <w:lang w:eastAsia="zh-CN"/>
        </w:rPr>
      </w:pPr>
      <w:r w:rsidRPr="00EC5758">
        <w:rPr>
          <w:sz w:val="24"/>
          <w:szCs w:val="24"/>
          <w:lang w:eastAsia="zh-CN"/>
        </w:rPr>
        <w:lastRenderedPageBreak/>
        <w:t>Furthermore, when any change affects these overlapping contents, the same update must be applied to multiple specifications simultaneously. If the change spans several releases, it must be duplicated across each release version as well, making the maintenance process cumbersome and error-prone.</w:t>
      </w:r>
    </w:p>
    <w:p w14:paraId="3F295127" w14:textId="68352057" w:rsidR="00EC5758" w:rsidRPr="00F36571" w:rsidRDefault="00EC5758" w:rsidP="009267C2">
      <w:pPr>
        <w:pStyle w:val="B1"/>
        <w:ind w:left="0" w:firstLine="0"/>
        <w:rPr>
          <w:b/>
          <w:bCs/>
          <w:sz w:val="24"/>
          <w:szCs w:val="24"/>
          <w:lang w:eastAsia="zh-CN"/>
        </w:rPr>
      </w:pPr>
      <w:r w:rsidRPr="00F36571">
        <w:rPr>
          <w:b/>
          <w:bCs/>
          <w:sz w:val="24"/>
          <w:szCs w:val="24"/>
          <w:lang w:eastAsia="zh-CN"/>
        </w:rPr>
        <w:t>Proposal 1: Add “large overlap between UE and BS RF specifications, such as operating band lists, spectrum utilization, per-band channel bandwidth configurations, channel raster, sync raster, and related parameters” to the list of identified challenges and explore further enhancements.</w:t>
      </w:r>
    </w:p>
    <w:p w14:paraId="24F58608" w14:textId="77777777" w:rsidR="00C45573" w:rsidRDefault="00C45573" w:rsidP="009267C2">
      <w:pPr>
        <w:pStyle w:val="B1"/>
        <w:ind w:left="0" w:firstLine="0"/>
        <w:rPr>
          <w:sz w:val="24"/>
          <w:szCs w:val="24"/>
          <w:lang w:eastAsia="zh-CN"/>
        </w:rPr>
      </w:pPr>
    </w:p>
    <w:p w14:paraId="562AAF36" w14:textId="2F1D6C2C" w:rsidR="00F0155C" w:rsidRPr="000F6531" w:rsidRDefault="00F0155C" w:rsidP="000F6531">
      <w:pPr>
        <w:pStyle w:val="Heading3"/>
        <w:rPr>
          <w:lang w:eastAsia="zh-CN"/>
        </w:rPr>
      </w:pPr>
      <w:r w:rsidRPr="000F6531">
        <w:rPr>
          <w:lang w:eastAsia="zh-CN"/>
        </w:rPr>
        <w:t>2.1.2 Challenges of current UE RF specs</w:t>
      </w:r>
    </w:p>
    <w:p w14:paraId="0165D439" w14:textId="75189D32" w:rsidR="00F0155C" w:rsidRDefault="00711E3A" w:rsidP="009267C2">
      <w:pPr>
        <w:pStyle w:val="B1"/>
        <w:ind w:left="0" w:firstLine="0"/>
        <w:rPr>
          <w:sz w:val="24"/>
          <w:szCs w:val="24"/>
          <w:lang w:eastAsia="zh-CN"/>
        </w:rPr>
      </w:pPr>
      <w:r>
        <w:rPr>
          <w:sz w:val="24"/>
          <w:szCs w:val="24"/>
          <w:lang w:eastAsia="zh-CN"/>
        </w:rPr>
        <w:t>In current UE RF specs of 5G NR, a suffix-based approach applying to the second-level headers is used for different features, such as “A” for CA, “B” for DC, “C” for SUL, “D” for UL-MIMO, etc. Fig. 2 illustrates how Tx RF requirements are organized for these features:</w:t>
      </w:r>
    </w:p>
    <w:p w14:paraId="3A663672" w14:textId="47E616BA" w:rsidR="00711E3A" w:rsidRDefault="00711E3A" w:rsidP="00711E3A">
      <w:pPr>
        <w:pStyle w:val="B1"/>
        <w:ind w:left="0" w:firstLine="0"/>
        <w:jc w:val="center"/>
        <w:rPr>
          <w:sz w:val="24"/>
          <w:szCs w:val="24"/>
          <w:lang w:eastAsia="zh-CN"/>
        </w:rPr>
      </w:pPr>
      <w:r>
        <w:rPr>
          <w:noProof/>
          <w:sz w:val="24"/>
          <w:szCs w:val="24"/>
          <w:lang w:eastAsia="zh-CN"/>
        </w:rPr>
        <w:drawing>
          <wp:inline distT="0" distB="0" distL="0" distR="0" wp14:anchorId="602C9775" wp14:editId="5EBB158F">
            <wp:extent cx="6794817" cy="1491220"/>
            <wp:effectExtent l="0" t="0" r="6350" b="0"/>
            <wp:docPr id="19132403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62971" cy="1506177"/>
                    </a:xfrm>
                    <a:prstGeom prst="rect">
                      <a:avLst/>
                    </a:prstGeom>
                    <a:noFill/>
                  </pic:spPr>
                </pic:pic>
              </a:graphicData>
            </a:graphic>
          </wp:inline>
        </w:drawing>
      </w:r>
    </w:p>
    <w:p w14:paraId="39C0C5B5" w14:textId="078053C8" w:rsidR="00711E3A" w:rsidRDefault="00711E3A" w:rsidP="00711E3A">
      <w:pPr>
        <w:pStyle w:val="B1"/>
        <w:ind w:left="0" w:firstLine="0"/>
        <w:jc w:val="center"/>
        <w:rPr>
          <w:sz w:val="24"/>
          <w:szCs w:val="24"/>
          <w:lang w:eastAsia="zh-CN"/>
        </w:rPr>
      </w:pPr>
      <w:r>
        <w:rPr>
          <w:sz w:val="24"/>
          <w:szCs w:val="24"/>
          <w:lang w:eastAsia="zh-CN"/>
        </w:rPr>
        <w:t xml:space="preserve">Fig. 2, Header-2 suffix </w:t>
      </w:r>
      <w:r w:rsidR="00435E60">
        <w:rPr>
          <w:sz w:val="24"/>
          <w:szCs w:val="24"/>
          <w:lang w:eastAsia="zh-CN"/>
        </w:rPr>
        <w:t>approach for feature-wise requirements</w:t>
      </w:r>
    </w:p>
    <w:p w14:paraId="41F655C1" w14:textId="39F4382A" w:rsidR="00435E60" w:rsidRPr="00435E60" w:rsidRDefault="00435E60" w:rsidP="00435E60">
      <w:pPr>
        <w:pStyle w:val="B1"/>
        <w:ind w:left="0" w:firstLine="0"/>
        <w:rPr>
          <w:sz w:val="24"/>
          <w:szCs w:val="24"/>
          <w:lang w:eastAsia="zh-CN"/>
        </w:rPr>
      </w:pPr>
      <w:r w:rsidRPr="00435E60">
        <w:rPr>
          <w:sz w:val="24"/>
          <w:szCs w:val="24"/>
          <w:lang w:eastAsia="zh-CN"/>
        </w:rPr>
        <w:t>The main disadvantages of this approach are:</w:t>
      </w:r>
    </w:p>
    <w:p w14:paraId="5DCEAA32" w14:textId="77777777" w:rsidR="00435E60" w:rsidRDefault="00435E60" w:rsidP="00435E60">
      <w:pPr>
        <w:pStyle w:val="B1"/>
        <w:numPr>
          <w:ilvl w:val="0"/>
          <w:numId w:val="36"/>
        </w:numPr>
        <w:rPr>
          <w:sz w:val="24"/>
          <w:szCs w:val="24"/>
          <w:lang w:eastAsia="zh-CN"/>
        </w:rPr>
      </w:pPr>
      <w:r w:rsidRPr="00435E60">
        <w:rPr>
          <w:sz w:val="24"/>
          <w:szCs w:val="24"/>
          <w:lang w:eastAsia="zh-CN"/>
        </w:rPr>
        <w:t>the requirements related to a given feature are scattered across the specifications, making them difficult to read;</w:t>
      </w:r>
    </w:p>
    <w:p w14:paraId="18BEC97C" w14:textId="77777777" w:rsidR="00435E60" w:rsidRDefault="00435E60" w:rsidP="00435E60">
      <w:pPr>
        <w:pStyle w:val="B1"/>
        <w:numPr>
          <w:ilvl w:val="0"/>
          <w:numId w:val="36"/>
        </w:numPr>
        <w:rPr>
          <w:sz w:val="24"/>
          <w:szCs w:val="24"/>
          <w:lang w:eastAsia="zh-CN"/>
        </w:rPr>
      </w:pPr>
      <w:r w:rsidRPr="00435E60">
        <w:rPr>
          <w:sz w:val="24"/>
          <w:szCs w:val="24"/>
          <w:lang w:eastAsia="zh-CN"/>
        </w:rPr>
        <w:t>it is hard to obtain a complete view of all requirements affected by that feature; and</w:t>
      </w:r>
    </w:p>
    <w:p w14:paraId="3926B0EC" w14:textId="039225BF" w:rsidR="00435E60" w:rsidRPr="00435E60" w:rsidRDefault="00435E60" w:rsidP="00435E60">
      <w:pPr>
        <w:pStyle w:val="B1"/>
        <w:numPr>
          <w:ilvl w:val="0"/>
          <w:numId w:val="36"/>
        </w:numPr>
        <w:rPr>
          <w:sz w:val="24"/>
          <w:szCs w:val="24"/>
          <w:lang w:eastAsia="zh-CN"/>
        </w:rPr>
      </w:pPr>
      <w:r w:rsidRPr="00435E60">
        <w:rPr>
          <w:sz w:val="24"/>
          <w:szCs w:val="24"/>
          <w:lang w:eastAsia="zh-CN"/>
        </w:rPr>
        <w:t>tracing the changes introduced by the feature through the change history tables becomes challenging.</w:t>
      </w:r>
    </w:p>
    <w:p w14:paraId="1B7A14EB" w14:textId="77777777" w:rsidR="00435E60" w:rsidRDefault="00435E60" w:rsidP="009267C2">
      <w:pPr>
        <w:pStyle w:val="B1"/>
        <w:ind w:left="0" w:firstLine="0"/>
        <w:rPr>
          <w:sz w:val="24"/>
          <w:szCs w:val="24"/>
          <w:lang w:eastAsia="zh-CN"/>
        </w:rPr>
      </w:pPr>
      <w:r w:rsidRPr="00435E60">
        <w:rPr>
          <w:sz w:val="24"/>
          <w:szCs w:val="24"/>
          <w:lang w:eastAsia="zh-CN"/>
        </w:rPr>
        <w:t>The situation becomes increasingly problematic as additional new features are introduced.</w:t>
      </w:r>
    </w:p>
    <w:p w14:paraId="1DA88CBE" w14:textId="54D083F5" w:rsidR="00F36571" w:rsidRPr="00435E60" w:rsidRDefault="00435E60" w:rsidP="009267C2">
      <w:pPr>
        <w:pStyle w:val="B1"/>
        <w:ind w:left="0" w:firstLine="0"/>
        <w:rPr>
          <w:b/>
          <w:bCs/>
          <w:sz w:val="24"/>
          <w:szCs w:val="24"/>
          <w:lang w:eastAsia="zh-CN"/>
        </w:rPr>
      </w:pPr>
      <w:r w:rsidRPr="00435E60">
        <w:rPr>
          <w:b/>
          <w:bCs/>
          <w:sz w:val="24"/>
          <w:szCs w:val="24"/>
          <w:lang w:eastAsia="zh-CN"/>
        </w:rPr>
        <w:t>Proposal 2: Add “Scattered requirements for new features” to the list of identified challenges and explore further enhancements.</w:t>
      </w:r>
    </w:p>
    <w:p w14:paraId="1E440C66" w14:textId="77777777" w:rsidR="00435E60" w:rsidRDefault="00435E60" w:rsidP="009267C2">
      <w:pPr>
        <w:pStyle w:val="B1"/>
        <w:ind w:left="0" w:firstLine="0"/>
        <w:rPr>
          <w:sz w:val="24"/>
          <w:szCs w:val="24"/>
          <w:lang w:eastAsia="zh-CN"/>
        </w:rPr>
      </w:pPr>
    </w:p>
    <w:p w14:paraId="1C4606F1" w14:textId="4A6400E7" w:rsidR="00F0155C" w:rsidRPr="000F6531" w:rsidRDefault="00F0155C" w:rsidP="000F6531">
      <w:pPr>
        <w:pStyle w:val="Heading3"/>
        <w:rPr>
          <w:lang w:eastAsia="zh-CN"/>
        </w:rPr>
      </w:pPr>
      <w:r w:rsidRPr="000F6531">
        <w:rPr>
          <w:lang w:eastAsia="zh-CN"/>
        </w:rPr>
        <w:t>2.1.3 Challenges of current BS RF specs</w:t>
      </w:r>
    </w:p>
    <w:p w14:paraId="0C9929B0" w14:textId="0C1E5467" w:rsidR="00F0155C" w:rsidRDefault="001123AD" w:rsidP="009267C2">
      <w:pPr>
        <w:pStyle w:val="B1"/>
        <w:ind w:left="0" w:firstLine="0"/>
        <w:rPr>
          <w:sz w:val="24"/>
          <w:szCs w:val="24"/>
          <w:lang w:eastAsia="zh-CN"/>
        </w:rPr>
      </w:pPr>
      <w:r w:rsidRPr="001123AD">
        <w:rPr>
          <w:sz w:val="24"/>
          <w:szCs w:val="24"/>
          <w:lang w:eastAsia="zh-CN"/>
        </w:rPr>
        <w:t>In the current 5G NR BS RF specification (TS 38.104), demodulation performance requirements are included in addition to the core RF requirements, even though the corresponding conformance test performance is specified separately in TS 38.141-x.</w:t>
      </w:r>
      <w:r w:rsidR="00D26BF5">
        <w:rPr>
          <w:sz w:val="24"/>
          <w:szCs w:val="24"/>
          <w:lang w:eastAsia="zh-CN"/>
        </w:rPr>
        <w:t xml:space="preserve"> It seems not consistent with the specs’ title “</w:t>
      </w:r>
      <w:r w:rsidR="00D26BF5" w:rsidRPr="00D26BF5">
        <w:rPr>
          <w:b/>
          <w:bCs/>
          <w:sz w:val="24"/>
          <w:szCs w:val="24"/>
          <w:lang w:eastAsia="zh-CN"/>
        </w:rPr>
        <w:t>Radio</w:t>
      </w:r>
      <w:r w:rsidR="00D26BF5">
        <w:rPr>
          <w:sz w:val="24"/>
          <w:szCs w:val="24"/>
          <w:lang w:eastAsia="zh-CN"/>
        </w:rPr>
        <w:t xml:space="preserve"> transmission and reception”. </w:t>
      </w:r>
    </w:p>
    <w:p w14:paraId="3627A6C7" w14:textId="646E1BC5" w:rsidR="00D26BF5" w:rsidRPr="00D26BF5" w:rsidRDefault="00D26BF5" w:rsidP="009267C2">
      <w:pPr>
        <w:pStyle w:val="B1"/>
        <w:ind w:left="0" w:firstLine="0"/>
        <w:rPr>
          <w:b/>
          <w:bCs/>
          <w:sz w:val="24"/>
          <w:szCs w:val="24"/>
          <w:lang w:eastAsia="zh-CN"/>
        </w:rPr>
      </w:pPr>
      <w:r w:rsidRPr="00D26BF5">
        <w:rPr>
          <w:b/>
          <w:bCs/>
          <w:sz w:val="24"/>
          <w:szCs w:val="24"/>
          <w:lang w:eastAsia="zh-CN"/>
        </w:rPr>
        <w:t>Proposal 3: Add “Included demodulation performance requirements in the core RF specs” to the list of identified challenges and explore further enhancements.</w:t>
      </w:r>
    </w:p>
    <w:p w14:paraId="61FE92A9" w14:textId="77777777" w:rsidR="001123AD" w:rsidRDefault="001123AD" w:rsidP="009267C2">
      <w:pPr>
        <w:pStyle w:val="B1"/>
        <w:ind w:left="0" w:firstLine="0"/>
        <w:rPr>
          <w:sz w:val="24"/>
          <w:szCs w:val="24"/>
          <w:lang w:eastAsia="zh-CN"/>
        </w:rPr>
      </w:pPr>
    </w:p>
    <w:p w14:paraId="2B768B82" w14:textId="20CAFF2F" w:rsidR="005E6977" w:rsidRPr="000F6531" w:rsidRDefault="005E6977" w:rsidP="000F6531">
      <w:pPr>
        <w:pStyle w:val="Heading2"/>
        <w:rPr>
          <w:lang w:eastAsia="zh-CN"/>
        </w:rPr>
      </w:pPr>
      <w:r w:rsidRPr="000F6531">
        <w:rPr>
          <w:lang w:eastAsia="zh-CN"/>
        </w:rPr>
        <w:t>2.2 Potential improvement</w:t>
      </w:r>
      <w:r w:rsidR="00F0155C" w:rsidRPr="000F6531">
        <w:rPr>
          <w:lang w:eastAsia="zh-CN"/>
        </w:rPr>
        <w:t>s</w:t>
      </w:r>
      <w:r w:rsidRPr="000F6531">
        <w:rPr>
          <w:lang w:eastAsia="zh-CN"/>
        </w:rPr>
        <w:t xml:space="preserve"> on RF</w:t>
      </w:r>
      <w:r w:rsidR="00F0155C" w:rsidRPr="000F6531">
        <w:rPr>
          <w:lang w:eastAsia="zh-CN"/>
        </w:rPr>
        <w:t xml:space="preserve"> specs</w:t>
      </w:r>
    </w:p>
    <w:p w14:paraId="1866ECA8" w14:textId="0F6441CC" w:rsidR="005E6977" w:rsidRPr="000F6531" w:rsidRDefault="00F0155C" w:rsidP="000F6531">
      <w:pPr>
        <w:pStyle w:val="Heading3"/>
        <w:rPr>
          <w:lang w:eastAsia="zh-CN"/>
        </w:rPr>
      </w:pPr>
      <w:r w:rsidRPr="000F6531">
        <w:rPr>
          <w:lang w:eastAsia="zh-CN"/>
        </w:rPr>
        <w:t>2.2.1 Potential joint improvements on UE and BS RF specs</w:t>
      </w:r>
    </w:p>
    <w:p w14:paraId="00DB6E80" w14:textId="08A1E1AF" w:rsidR="00F0155C" w:rsidRDefault="00D26BF5" w:rsidP="009267C2">
      <w:pPr>
        <w:pStyle w:val="B1"/>
        <w:ind w:left="0" w:firstLine="0"/>
        <w:rPr>
          <w:sz w:val="24"/>
          <w:szCs w:val="24"/>
          <w:lang w:eastAsia="zh-CN"/>
        </w:rPr>
      </w:pPr>
      <w:r w:rsidRPr="00D26BF5">
        <w:rPr>
          <w:sz w:val="24"/>
          <w:szCs w:val="24"/>
          <w:lang w:eastAsia="zh-CN"/>
        </w:rPr>
        <w:t>As discussed in Section 2.1.2, one possible improvement is to extract the common content from the UE and BS RF specifications and place it into a separate specification</w:t>
      </w:r>
      <w:r w:rsidR="00D24B15">
        <w:rPr>
          <w:sz w:val="24"/>
          <w:szCs w:val="24"/>
          <w:lang w:eastAsia="zh-CN"/>
        </w:rPr>
        <w:t xml:space="preserve">, and the same new spec can be referred in UE </w:t>
      </w:r>
      <w:r w:rsidR="00D24B15">
        <w:rPr>
          <w:sz w:val="24"/>
          <w:szCs w:val="24"/>
          <w:lang w:eastAsia="zh-CN"/>
        </w:rPr>
        <w:lastRenderedPageBreak/>
        <w:t>BS RF specs</w:t>
      </w:r>
      <w:r w:rsidRPr="00D26BF5">
        <w:rPr>
          <w:sz w:val="24"/>
          <w:szCs w:val="24"/>
          <w:lang w:eastAsia="zh-CN"/>
        </w:rPr>
        <w:t>. This would effectively address the challenge of the large overlap between the UE and BS RF specs.</w:t>
      </w:r>
    </w:p>
    <w:p w14:paraId="3F026BE7" w14:textId="41CBDA8D" w:rsidR="00D26BF5" w:rsidRDefault="00D26BF5" w:rsidP="00D26BF5">
      <w:pPr>
        <w:pStyle w:val="B1"/>
        <w:ind w:left="0" w:firstLine="0"/>
        <w:rPr>
          <w:sz w:val="24"/>
          <w:szCs w:val="24"/>
          <w:lang w:eastAsia="zh-CN"/>
        </w:rPr>
      </w:pPr>
      <w:r w:rsidRPr="00D26BF5">
        <w:rPr>
          <w:sz w:val="24"/>
          <w:szCs w:val="24"/>
          <w:lang w:eastAsia="zh-CN"/>
        </w:rPr>
        <w:t>The obvious advantage of this approach is that any change request related to operating bands or channel arrangements would no longer require duplicated updates across multiple specifications</w:t>
      </w:r>
      <w:r>
        <w:rPr>
          <w:sz w:val="24"/>
          <w:szCs w:val="24"/>
          <w:lang w:eastAsia="zh-CN"/>
        </w:rPr>
        <w:t>.</w:t>
      </w:r>
      <w:r w:rsidR="00D24B15">
        <w:rPr>
          <w:sz w:val="24"/>
          <w:szCs w:val="24"/>
          <w:lang w:eastAsia="zh-CN"/>
        </w:rPr>
        <w:t xml:space="preserve"> And specifications become less redundant, and easier to maintain.</w:t>
      </w:r>
    </w:p>
    <w:p w14:paraId="49218A37" w14:textId="0E946E72" w:rsidR="00D26BF5" w:rsidRPr="00C135C4" w:rsidRDefault="00D26BF5" w:rsidP="00D26BF5">
      <w:pPr>
        <w:pStyle w:val="B1"/>
        <w:ind w:left="0" w:firstLine="0"/>
        <w:rPr>
          <w:b/>
          <w:bCs/>
          <w:sz w:val="24"/>
          <w:szCs w:val="24"/>
          <w:lang w:eastAsia="zh-CN"/>
        </w:rPr>
      </w:pPr>
      <w:r w:rsidRPr="00C135C4">
        <w:rPr>
          <w:b/>
          <w:bCs/>
          <w:sz w:val="24"/>
          <w:szCs w:val="24"/>
          <w:lang w:eastAsia="zh-CN"/>
        </w:rPr>
        <w:t>Proposal 4: RAN4 to consider a separate new spec in 6G regarding operating bands and channel arrangements</w:t>
      </w:r>
      <w:r w:rsidR="00D24B15" w:rsidRPr="00C135C4">
        <w:rPr>
          <w:b/>
          <w:bCs/>
          <w:sz w:val="24"/>
          <w:szCs w:val="24"/>
          <w:lang w:eastAsia="zh-CN"/>
        </w:rPr>
        <w:t>.</w:t>
      </w:r>
    </w:p>
    <w:p w14:paraId="59F837A2" w14:textId="77777777" w:rsidR="0062375E" w:rsidRDefault="0062375E" w:rsidP="0062375E">
      <w:pPr>
        <w:pStyle w:val="B1"/>
        <w:ind w:left="0" w:firstLine="0"/>
        <w:rPr>
          <w:sz w:val="24"/>
          <w:szCs w:val="24"/>
          <w:lang w:eastAsia="zh-CN"/>
        </w:rPr>
      </w:pPr>
      <w:r w:rsidRPr="00C135C4">
        <w:rPr>
          <w:sz w:val="24"/>
          <w:szCs w:val="24"/>
          <w:lang w:eastAsia="zh-CN"/>
        </w:rPr>
        <w:t>Moreover, the band combination configurations occupy a large number of pages within the UE RF specifications, contributing to their considerable length and making them difficult to read and maintain. Extracting these configurations into a separate specification would help streamline the UE RF specs and make them leaner.</w:t>
      </w:r>
    </w:p>
    <w:p w14:paraId="72170662" w14:textId="227B33F8" w:rsidR="00A84B2E" w:rsidRDefault="0062375E" w:rsidP="0062375E">
      <w:pPr>
        <w:pStyle w:val="B1"/>
        <w:ind w:left="0" w:firstLine="0"/>
        <w:rPr>
          <w:b/>
          <w:bCs/>
          <w:sz w:val="24"/>
          <w:szCs w:val="24"/>
          <w:lang w:eastAsia="zh-CN"/>
        </w:rPr>
      </w:pPr>
      <w:r w:rsidRPr="00C135C4">
        <w:rPr>
          <w:b/>
          <w:bCs/>
          <w:sz w:val="24"/>
          <w:szCs w:val="24"/>
          <w:lang w:eastAsia="zh-CN"/>
        </w:rPr>
        <w:t xml:space="preserve">Proposal </w:t>
      </w:r>
      <w:r>
        <w:rPr>
          <w:b/>
          <w:bCs/>
          <w:sz w:val="24"/>
          <w:szCs w:val="24"/>
          <w:lang w:eastAsia="zh-CN"/>
        </w:rPr>
        <w:t>5</w:t>
      </w:r>
      <w:r w:rsidRPr="00C135C4">
        <w:rPr>
          <w:b/>
          <w:bCs/>
          <w:sz w:val="24"/>
          <w:szCs w:val="24"/>
          <w:lang w:eastAsia="zh-CN"/>
        </w:rPr>
        <w:t>: RAN4 to consider introducing a separate new specification in 6G for band combinations, in order to streamline the UE RF specifications.</w:t>
      </w:r>
    </w:p>
    <w:p w14:paraId="3AA3FF4B" w14:textId="77777777" w:rsidR="00462548" w:rsidRDefault="00462548" w:rsidP="0062375E">
      <w:pPr>
        <w:pStyle w:val="B1"/>
        <w:ind w:left="0" w:firstLine="0"/>
        <w:rPr>
          <w:sz w:val="24"/>
          <w:szCs w:val="24"/>
          <w:lang w:eastAsia="zh-CN"/>
        </w:rPr>
      </w:pPr>
    </w:p>
    <w:p w14:paraId="71922DA2" w14:textId="3CE22613" w:rsidR="00F0155C" w:rsidRPr="000F6531" w:rsidRDefault="00F0155C" w:rsidP="000F6531">
      <w:pPr>
        <w:pStyle w:val="Heading3"/>
        <w:rPr>
          <w:lang w:eastAsia="zh-CN"/>
        </w:rPr>
      </w:pPr>
      <w:r w:rsidRPr="000F6531">
        <w:rPr>
          <w:lang w:eastAsia="zh-CN"/>
        </w:rPr>
        <w:t>2.2.2 Potential improvements on UE RF specs</w:t>
      </w:r>
    </w:p>
    <w:p w14:paraId="77888D1D" w14:textId="0B08D57A" w:rsidR="00F0155C" w:rsidRDefault="00462548" w:rsidP="00C135C4">
      <w:pPr>
        <w:pStyle w:val="B1"/>
        <w:ind w:left="0" w:firstLine="0"/>
        <w:rPr>
          <w:sz w:val="24"/>
          <w:szCs w:val="24"/>
          <w:lang w:eastAsia="zh-CN"/>
        </w:rPr>
      </w:pPr>
      <w:r>
        <w:rPr>
          <w:sz w:val="24"/>
          <w:szCs w:val="24"/>
          <w:lang w:eastAsia="zh-CN"/>
        </w:rPr>
        <w:t>In order to address the challenge of scattered requirements for new features, one possible way is to discard the suffix-based approach, and instead, introduce a new chapter for each feature with self-contained transmission and reception requirements, as illustrated in Fig. 3.</w:t>
      </w:r>
      <w:r w:rsidR="00CC0076">
        <w:rPr>
          <w:sz w:val="24"/>
          <w:szCs w:val="24"/>
          <w:lang w:eastAsia="zh-CN"/>
        </w:rPr>
        <w:t xml:space="preserve"> This approach has already been used in TS 38.104 to introduce SBFD.</w:t>
      </w:r>
    </w:p>
    <w:p w14:paraId="27BD3D51" w14:textId="1264AF99" w:rsidR="00462548" w:rsidRDefault="00467D30" w:rsidP="00467D30">
      <w:pPr>
        <w:pStyle w:val="B1"/>
        <w:ind w:left="0" w:firstLine="0"/>
        <w:jc w:val="center"/>
        <w:rPr>
          <w:sz w:val="24"/>
          <w:szCs w:val="24"/>
          <w:lang w:eastAsia="zh-CN"/>
        </w:rPr>
      </w:pPr>
      <w:r>
        <w:rPr>
          <w:noProof/>
          <w:sz w:val="24"/>
          <w:szCs w:val="24"/>
          <w:lang w:eastAsia="zh-CN"/>
        </w:rPr>
        <w:drawing>
          <wp:inline distT="0" distB="0" distL="0" distR="0" wp14:anchorId="6B9BBADA" wp14:editId="226C9E1E">
            <wp:extent cx="3449935" cy="4973002"/>
            <wp:effectExtent l="0" t="0" r="0" b="0"/>
            <wp:docPr id="1474134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58533" cy="4985395"/>
                    </a:xfrm>
                    <a:prstGeom prst="rect">
                      <a:avLst/>
                    </a:prstGeom>
                    <a:noFill/>
                  </pic:spPr>
                </pic:pic>
              </a:graphicData>
            </a:graphic>
          </wp:inline>
        </w:drawing>
      </w:r>
    </w:p>
    <w:p w14:paraId="15F55BF0" w14:textId="03C36B3B" w:rsidR="00467D30" w:rsidRDefault="00467D30" w:rsidP="00467D30">
      <w:pPr>
        <w:pStyle w:val="B1"/>
        <w:ind w:left="0" w:firstLine="0"/>
        <w:jc w:val="center"/>
        <w:rPr>
          <w:sz w:val="24"/>
          <w:szCs w:val="24"/>
          <w:lang w:eastAsia="zh-CN"/>
        </w:rPr>
      </w:pPr>
      <w:r>
        <w:rPr>
          <w:sz w:val="24"/>
          <w:szCs w:val="24"/>
          <w:lang w:eastAsia="zh-CN"/>
        </w:rPr>
        <w:t xml:space="preserve">Fig. 3, Non-suffix-based approach for feature requirements </w:t>
      </w:r>
    </w:p>
    <w:p w14:paraId="13BBC2DF" w14:textId="3DA23B84" w:rsidR="00462548" w:rsidRPr="00467D30" w:rsidRDefault="00467D30" w:rsidP="00C135C4">
      <w:pPr>
        <w:pStyle w:val="B1"/>
        <w:ind w:left="0" w:firstLine="0"/>
        <w:rPr>
          <w:b/>
          <w:bCs/>
          <w:sz w:val="24"/>
          <w:szCs w:val="24"/>
          <w:lang w:eastAsia="zh-CN"/>
        </w:rPr>
      </w:pPr>
      <w:r w:rsidRPr="00467D30">
        <w:rPr>
          <w:b/>
          <w:bCs/>
          <w:sz w:val="24"/>
          <w:szCs w:val="24"/>
          <w:lang w:eastAsia="zh-CN"/>
        </w:rPr>
        <w:lastRenderedPageBreak/>
        <w:t xml:space="preserve">Proposal 6: RAN4 to consider </w:t>
      </w:r>
      <w:r w:rsidR="0035658E">
        <w:rPr>
          <w:b/>
          <w:bCs/>
          <w:sz w:val="24"/>
          <w:szCs w:val="24"/>
          <w:lang w:eastAsia="zh-CN"/>
        </w:rPr>
        <w:t xml:space="preserve">using </w:t>
      </w:r>
      <w:r w:rsidRPr="00467D30">
        <w:rPr>
          <w:b/>
          <w:bCs/>
          <w:sz w:val="24"/>
          <w:szCs w:val="24"/>
          <w:lang w:eastAsia="zh-CN"/>
        </w:rPr>
        <w:t xml:space="preserve">a self-contained chapter for each feature </w:t>
      </w:r>
      <w:r w:rsidR="0035658E">
        <w:rPr>
          <w:b/>
          <w:bCs/>
          <w:sz w:val="24"/>
          <w:szCs w:val="24"/>
          <w:lang w:eastAsia="zh-CN"/>
        </w:rPr>
        <w:t xml:space="preserve">instead of suffix-based header-2 subclauses </w:t>
      </w:r>
      <w:r w:rsidRPr="00467D30">
        <w:rPr>
          <w:b/>
          <w:bCs/>
          <w:sz w:val="24"/>
          <w:szCs w:val="24"/>
          <w:lang w:eastAsia="zh-CN"/>
        </w:rPr>
        <w:t xml:space="preserve">in UE RF specs. </w:t>
      </w:r>
    </w:p>
    <w:p w14:paraId="16AC5A19" w14:textId="77777777" w:rsidR="00F0155C" w:rsidRDefault="00F0155C" w:rsidP="009267C2">
      <w:pPr>
        <w:pStyle w:val="B1"/>
        <w:ind w:left="0" w:firstLine="0"/>
        <w:rPr>
          <w:sz w:val="24"/>
          <w:szCs w:val="24"/>
          <w:lang w:eastAsia="zh-CN"/>
        </w:rPr>
      </w:pPr>
    </w:p>
    <w:p w14:paraId="5E26D03D" w14:textId="5FFF7407" w:rsidR="00F0155C" w:rsidRPr="000F6531" w:rsidRDefault="00F0155C" w:rsidP="000F6531">
      <w:pPr>
        <w:pStyle w:val="Heading3"/>
        <w:rPr>
          <w:lang w:eastAsia="zh-CN"/>
        </w:rPr>
      </w:pPr>
      <w:r w:rsidRPr="000F6531">
        <w:rPr>
          <w:lang w:eastAsia="zh-CN"/>
        </w:rPr>
        <w:t>2.2.3 Potential improvements on BS RF specs</w:t>
      </w:r>
    </w:p>
    <w:p w14:paraId="0708BAAB" w14:textId="5B0A56BC" w:rsidR="00F0155C" w:rsidRDefault="0035658E" w:rsidP="009267C2">
      <w:pPr>
        <w:pStyle w:val="B1"/>
        <w:ind w:left="0" w:firstLine="0"/>
        <w:rPr>
          <w:sz w:val="24"/>
          <w:szCs w:val="24"/>
          <w:lang w:eastAsia="zh-CN"/>
        </w:rPr>
      </w:pPr>
      <w:r>
        <w:rPr>
          <w:sz w:val="24"/>
          <w:szCs w:val="24"/>
          <w:lang w:eastAsia="zh-CN"/>
        </w:rPr>
        <w:t>To address the challenge of BS RF specs, one possible way is to extract demodulation performance requirements into a new separate specification for BS demodulation performance requirements.</w:t>
      </w:r>
    </w:p>
    <w:p w14:paraId="67095F2E" w14:textId="2BDDE0A5" w:rsidR="00F0155C" w:rsidRPr="0035658E" w:rsidRDefault="0035658E" w:rsidP="009267C2">
      <w:pPr>
        <w:pStyle w:val="B1"/>
        <w:ind w:left="0" w:firstLine="0"/>
        <w:rPr>
          <w:b/>
          <w:bCs/>
          <w:sz w:val="24"/>
          <w:szCs w:val="24"/>
          <w:lang w:eastAsia="zh-CN"/>
        </w:rPr>
      </w:pPr>
      <w:r w:rsidRPr="0035658E">
        <w:rPr>
          <w:b/>
          <w:bCs/>
          <w:sz w:val="24"/>
          <w:szCs w:val="24"/>
          <w:lang w:eastAsia="zh-CN"/>
        </w:rPr>
        <w:t>Proposal 7: RAN4 to consider a new separate specification for BS demodulation requirements.</w:t>
      </w:r>
    </w:p>
    <w:p w14:paraId="5352D4B0" w14:textId="77777777" w:rsidR="005E6977" w:rsidRPr="00067F13" w:rsidRDefault="005E6977"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269B1078" w:rsidR="009267C2" w:rsidRDefault="0035658E" w:rsidP="009267C2">
      <w:pPr>
        <w:pStyle w:val="B1"/>
        <w:ind w:left="0" w:firstLine="0"/>
        <w:rPr>
          <w:sz w:val="24"/>
          <w:szCs w:val="24"/>
          <w:lang w:eastAsia="zh-CN"/>
        </w:rPr>
      </w:pPr>
      <w:r>
        <w:rPr>
          <w:sz w:val="24"/>
          <w:szCs w:val="24"/>
          <w:lang w:eastAsia="zh-CN"/>
        </w:rPr>
        <w:t>In this contribution, we have the following proposals on RF specs improvement for 6GR:</w:t>
      </w:r>
    </w:p>
    <w:p w14:paraId="77BEDE90" w14:textId="77777777" w:rsidR="0035658E" w:rsidRPr="00F36571" w:rsidRDefault="0035658E" w:rsidP="0035658E">
      <w:pPr>
        <w:pStyle w:val="B1"/>
        <w:ind w:left="0" w:firstLine="0"/>
        <w:rPr>
          <w:b/>
          <w:bCs/>
          <w:sz w:val="24"/>
          <w:szCs w:val="24"/>
          <w:lang w:eastAsia="zh-CN"/>
        </w:rPr>
      </w:pPr>
      <w:r w:rsidRPr="00F36571">
        <w:rPr>
          <w:b/>
          <w:bCs/>
          <w:sz w:val="24"/>
          <w:szCs w:val="24"/>
          <w:lang w:eastAsia="zh-CN"/>
        </w:rPr>
        <w:t>Proposal 1: Add “large overlap between UE and BS RF specifications, such as operating band lists, spectrum utilization, per-band channel bandwidth configurations, channel raster, sync raster, and related parameters” to the list of identified challenges and explore further enhancements.</w:t>
      </w:r>
    </w:p>
    <w:p w14:paraId="27D83DCF" w14:textId="77777777" w:rsidR="0035658E" w:rsidRPr="00435E60" w:rsidRDefault="0035658E" w:rsidP="0035658E">
      <w:pPr>
        <w:pStyle w:val="B1"/>
        <w:ind w:left="0" w:firstLine="0"/>
        <w:rPr>
          <w:b/>
          <w:bCs/>
          <w:sz w:val="24"/>
          <w:szCs w:val="24"/>
          <w:lang w:eastAsia="zh-CN"/>
        </w:rPr>
      </w:pPr>
      <w:r w:rsidRPr="00435E60">
        <w:rPr>
          <w:b/>
          <w:bCs/>
          <w:sz w:val="24"/>
          <w:szCs w:val="24"/>
          <w:lang w:eastAsia="zh-CN"/>
        </w:rPr>
        <w:t>Proposal 2: Add “Scattered requirements for new features” to the list of identified challenges and explore further enhancements.</w:t>
      </w:r>
    </w:p>
    <w:p w14:paraId="695FED8D" w14:textId="77777777" w:rsidR="0035658E" w:rsidRPr="00D26BF5" w:rsidRDefault="0035658E" w:rsidP="0035658E">
      <w:pPr>
        <w:pStyle w:val="B1"/>
        <w:ind w:left="0" w:firstLine="0"/>
        <w:rPr>
          <w:b/>
          <w:bCs/>
          <w:sz w:val="24"/>
          <w:szCs w:val="24"/>
          <w:lang w:eastAsia="zh-CN"/>
        </w:rPr>
      </w:pPr>
      <w:r w:rsidRPr="00D26BF5">
        <w:rPr>
          <w:b/>
          <w:bCs/>
          <w:sz w:val="24"/>
          <w:szCs w:val="24"/>
          <w:lang w:eastAsia="zh-CN"/>
        </w:rPr>
        <w:t>Proposal 3: Add “Included demodulation performance requirements in the core RF specs” to the list of identified challenges and explore further enhancements.</w:t>
      </w:r>
    </w:p>
    <w:p w14:paraId="652CA1E0" w14:textId="77777777" w:rsidR="0035658E" w:rsidRPr="00C135C4" w:rsidRDefault="0035658E" w:rsidP="0035658E">
      <w:pPr>
        <w:pStyle w:val="B1"/>
        <w:ind w:left="0" w:firstLine="0"/>
        <w:rPr>
          <w:b/>
          <w:bCs/>
          <w:sz w:val="24"/>
          <w:szCs w:val="24"/>
          <w:lang w:eastAsia="zh-CN"/>
        </w:rPr>
      </w:pPr>
      <w:r w:rsidRPr="00C135C4">
        <w:rPr>
          <w:b/>
          <w:bCs/>
          <w:sz w:val="24"/>
          <w:szCs w:val="24"/>
          <w:lang w:eastAsia="zh-CN"/>
        </w:rPr>
        <w:t>Proposal 4: RAN4 to consider a separate new spec in 6G regarding operating bands and channel arrangements.</w:t>
      </w:r>
    </w:p>
    <w:p w14:paraId="64DD280F" w14:textId="77777777" w:rsidR="0035658E" w:rsidRDefault="0035658E" w:rsidP="0035658E">
      <w:pPr>
        <w:pStyle w:val="B1"/>
        <w:ind w:left="0" w:firstLine="0"/>
        <w:rPr>
          <w:b/>
          <w:bCs/>
          <w:sz w:val="24"/>
          <w:szCs w:val="24"/>
          <w:lang w:eastAsia="zh-CN"/>
        </w:rPr>
      </w:pPr>
      <w:r w:rsidRPr="00C135C4">
        <w:rPr>
          <w:b/>
          <w:bCs/>
          <w:sz w:val="24"/>
          <w:szCs w:val="24"/>
          <w:lang w:eastAsia="zh-CN"/>
        </w:rPr>
        <w:t xml:space="preserve">Proposal </w:t>
      </w:r>
      <w:r>
        <w:rPr>
          <w:b/>
          <w:bCs/>
          <w:sz w:val="24"/>
          <w:szCs w:val="24"/>
          <w:lang w:eastAsia="zh-CN"/>
        </w:rPr>
        <w:t>5</w:t>
      </w:r>
      <w:r w:rsidRPr="00C135C4">
        <w:rPr>
          <w:b/>
          <w:bCs/>
          <w:sz w:val="24"/>
          <w:szCs w:val="24"/>
          <w:lang w:eastAsia="zh-CN"/>
        </w:rPr>
        <w:t>: RAN4 to consider introducing a separate new specification in 6G for band combinations, in order to streamline the UE RF specifications.</w:t>
      </w:r>
    </w:p>
    <w:p w14:paraId="001CC70A" w14:textId="77777777" w:rsidR="0035658E" w:rsidRPr="00467D30" w:rsidRDefault="0035658E" w:rsidP="0035658E">
      <w:pPr>
        <w:pStyle w:val="B1"/>
        <w:ind w:left="0" w:firstLine="0"/>
        <w:rPr>
          <w:b/>
          <w:bCs/>
          <w:sz w:val="24"/>
          <w:szCs w:val="24"/>
          <w:lang w:eastAsia="zh-CN"/>
        </w:rPr>
      </w:pPr>
      <w:r w:rsidRPr="00467D30">
        <w:rPr>
          <w:b/>
          <w:bCs/>
          <w:sz w:val="24"/>
          <w:szCs w:val="24"/>
          <w:lang w:eastAsia="zh-CN"/>
        </w:rPr>
        <w:t xml:space="preserve">Proposal 6: RAN4 to consider </w:t>
      </w:r>
      <w:r>
        <w:rPr>
          <w:b/>
          <w:bCs/>
          <w:sz w:val="24"/>
          <w:szCs w:val="24"/>
          <w:lang w:eastAsia="zh-CN"/>
        </w:rPr>
        <w:t xml:space="preserve">using </w:t>
      </w:r>
      <w:r w:rsidRPr="00467D30">
        <w:rPr>
          <w:b/>
          <w:bCs/>
          <w:sz w:val="24"/>
          <w:szCs w:val="24"/>
          <w:lang w:eastAsia="zh-CN"/>
        </w:rPr>
        <w:t xml:space="preserve">a self-contained chapter for each feature </w:t>
      </w:r>
      <w:r>
        <w:rPr>
          <w:b/>
          <w:bCs/>
          <w:sz w:val="24"/>
          <w:szCs w:val="24"/>
          <w:lang w:eastAsia="zh-CN"/>
        </w:rPr>
        <w:t xml:space="preserve">instead of suffix-based header-2 subclauses </w:t>
      </w:r>
      <w:r w:rsidRPr="00467D30">
        <w:rPr>
          <w:b/>
          <w:bCs/>
          <w:sz w:val="24"/>
          <w:szCs w:val="24"/>
          <w:lang w:eastAsia="zh-CN"/>
        </w:rPr>
        <w:t xml:space="preserve">in UE RF specs. </w:t>
      </w:r>
    </w:p>
    <w:p w14:paraId="573821E6" w14:textId="77777777" w:rsidR="0035658E" w:rsidRPr="0035658E" w:rsidRDefault="0035658E" w:rsidP="0035658E">
      <w:pPr>
        <w:pStyle w:val="B1"/>
        <w:ind w:left="0" w:firstLine="0"/>
        <w:rPr>
          <w:b/>
          <w:bCs/>
          <w:sz w:val="24"/>
          <w:szCs w:val="24"/>
          <w:lang w:eastAsia="zh-CN"/>
        </w:rPr>
      </w:pPr>
      <w:r w:rsidRPr="0035658E">
        <w:rPr>
          <w:b/>
          <w:bCs/>
          <w:sz w:val="24"/>
          <w:szCs w:val="24"/>
          <w:lang w:eastAsia="zh-CN"/>
        </w:rPr>
        <w:t>Proposal 7: RAN4 to consider a new separate specification for BS demodulation requirements.</w:t>
      </w:r>
    </w:p>
    <w:p w14:paraId="437B8520" w14:textId="77777777" w:rsidR="0035658E" w:rsidRPr="00627FD1" w:rsidRDefault="0035658E"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17E3CDD4" w14:textId="77777777" w:rsidR="00665EEC" w:rsidRDefault="00665EEC" w:rsidP="00665EEC">
      <w:pPr>
        <w:pStyle w:val="B1"/>
        <w:ind w:left="0" w:firstLine="0"/>
        <w:rPr>
          <w:sz w:val="24"/>
          <w:szCs w:val="24"/>
          <w:lang w:eastAsia="zh-CN"/>
        </w:rPr>
      </w:pPr>
      <w:r w:rsidRPr="00627FD1">
        <w:rPr>
          <w:sz w:val="24"/>
          <w:szCs w:val="24"/>
          <w:lang w:eastAsia="zh-CN"/>
        </w:rPr>
        <w:t xml:space="preserve">[1] </w:t>
      </w:r>
      <w:r>
        <w:rPr>
          <w:sz w:val="24"/>
          <w:szCs w:val="24"/>
          <w:lang w:eastAsia="zh-CN"/>
        </w:rPr>
        <w:t>R4-2514648, “</w:t>
      </w:r>
      <w:r w:rsidRPr="00EC01A4">
        <w:rPr>
          <w:sz w:val="24"/>
          <w:szCs w:val="24"/>
          <w:lang w:eastAsia="zh-CN"/>
        </w:rPr>
        <w:t>Way Forward for [116bis][111] 6G operation efficiency</w:t>
      </w:r>
      <w:r>
        <w:rPr>
          <w:sz w:val="24"/>
          <w:szCs w:val="24"/>
          <w:lang w:eastAsia="zh-CN"/>
        </w:rPr>
        <w:t>”, CATT</w:t>
      </w:r>
    </w:p>
    <w:p w14:paraId="195BEFB2" w14:textId="77777777" w:rsidR="00665EEC" w:rsidRDefault="00665EEC" w:rsidP="00665EEC">
      <w:pPr>
        <w:pStyle w:val="B1"/>
        <w:ind w:left="0" w:firstLine="0"/>
        <w:rPr>
          <w:sz w:val="24"/>
          <w:szCs w:val="24"/>
          <w:lang w:eastAsia="zh-CN"/>
        </w:rPr>
      </w:pPr>
      <w:r>
        <w:rPr>
          <w:sz w:val="24"/>
          <w:szCs w:val="24"/>
          <w:lang w:eastAsia="zh-CN"/>
        </w:rPr>
        <w:t xml:space="preserve">[2] </w:t>
      </w:r>
      <w:r w:rsidRPr="00877357">
        <w:rPr>
          <w:sz w:val="24"/>
          <w:szCs w:val="24"/>
          <w:lang w:eastAsia="zh-CN"/>
        </w:rPr>
        <w:t>R4-2514518, “Topic summary for [116bis][111] 6G operation efficiency”, Moderator(CATT)</w:t>
      </w:r>
    </w:p>
    <w:p w14:paraId="7707438C" w14:textId="77777777" w:rsidR="00665EEC" w:rsidRPr="00627FD1" w:rsidRDefault="00665EEC" w:rsidP="00665EEC">
      <w:pPr>
        <w:pStyle w:val="B1"/>
        <w:ind w:left="0" w:firstLine="0"/>
        <w:rPr>
          <w:sz w:val="24"/>
          <w:szCs w:val="24"/>
          <w:lang w:eastAsia="zh-CN"/>
        </w:rPr>
      </w:pPr>
      <w:r>
        <w:rPr>
          <w:sz w:val="24"/>
          <w:szCs w:val="24"/>
          <w:lang w:eastAsia="zh-CN"/>
        </w:rPr>
        <w:t>[3] R4-2513241, “</w:t>
      </w:r>
      <w:r w:rsidRPr="006E5349">
        <w:rPr>
          <w:sz w:val="24"/>
          <w:szCs w:val="24"/>
          <w:lang w:eastAsia="zh-CN"/>
        </w:rPr>
        <w:t>Discussion on RAN4 operation efficiency for 6G study</w:t>
      </w:r>
      <w:r>
        <w:rPr>
          <w:sz w:val="24"/>
          <w:szCs w:val="24"/>
          <w:lang w:eastAsia="zh-CN"/>
        </w:rPr>
        <w:t>”, CATT</w:t>
      </w:r>
    </w:p>
    <w:p w14:paraId="627CE097" w14:textId="5BC10B85" w:rsidR="009267C2" w:rsidRPr="00627FD1" w:rsidRDefault="009267C2"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87FA" w14:textId="77777777" w:rsidR="00A24B8C" w:rsidRPr="00A10429" w:rsidRDefault="00A24B8C" w:rsidP="0064547A">
      <w:pPr>
        <w:spacing w:after="0"/>
        <w:rPr>
          <w:kern w:val="2"/>
          <w:lang w:eastAsia="zh-CN"/>
        </w:rPr>
      </w:pPr>
      <w:r>
        <w:separator/>
      </w:r>
    </w:p>
  </w:endnote>
  <w:endnote w:type="continuationSeparator" w:id="0">
    <w:p w14:paraId="4177C947" w14:textId="77777777" w:rsidR="00A24B8C" w:rsidRPr="00A10429" w:rsidRDefault="00A24B8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86BA2" w14:textId="77777777" w:rsidR="00A24B8C" w:rsidRPr="00A10429" w:rsidRDefault="00A24B8C" w:rsidP="0064547A">
      <w:pPr>
        <w:spacing w:after="0"/>
        <w:rPr>
          <w:kern w:val="2"/>
          <w:lang w:eastAsia="zh-CN"/>
        </w:rPr>
      </w:pPr>
      <w:r>
        <w:separator/>
      </w:r>
    </w:p>
  </w:footnote>
  <w:footnote w:type="continuationSeparator" w:id="0">
    <w:p w14:paraId="60C6AE21" w14:textId="77777777" w:rsidR="00A24B8C" w:rsidRPr="00A10429" w:rsidRDefault="00A24B8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9E31F7"/>
    <w:multiLevelType w:val="hybridMultilevel"/>
    <w:tmpl w:val="288A993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A2D3464"/>
    <w:multiLevelType w:val="hybridMultilevel"/>
    <w:tmpl w:val="2454365E"/>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2"/>
  </w:num>
  <w:num w:numId="3" w16cid:durableId="980884213">
    <w:abstractNumId w:val="26"/>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6"/>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1"/>
  </w:num>
  <w:num w:numId="30" w16cid:durableId="2003196174">
    <w:abstractNumId w:val="15"/>
  </w:num>
  <w:num w:numId="31" w16cid:durableId="886913614">
    <w:abstractNumId w:val="14"/>
  </w:num>
  <w:num w:numId="32" w16cid:durableId="48724925">
    <w:abstractNumId w:val="24"/>
  </w:num>
  <w:num w:numId="33" w16cid:durableId="1028601228">
    <w:abstractNumId w:val="22"/>
  </w:num>
  <w:num w:numId="34" w16cid:durableId="1275207278">
    <w:abstractNumId w:val="13"/>
  </w:num>
  <w:num w:numId="35" w16cid:durableId="608245496">
    <w:abstractNumId w:val="27"/>
  </w:num>
  <w:num w:numId="36" w16cid:durableId="1954702241">
    <w:abstractNumId w:val="23"/>
  </w:num>
  <w:num w:numId="37" w16cid:durableId="21543635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062"/>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531"/>
    <w:rsid w:val="000F73D2"/>
    <w:rsid w:val="000F78F0"/>
    <w:rsid w:val="0010029A"/>
    <w:rsid w:val="00100E5C"/>
    <w:rsid w:val="00101494"/>
    <w:rsid w:val="00101C27"/>
    <w:rsid w:val="00103A28"/>
    <w:rsid w:val="0010582B"/>
    <w:rsid w:val="00106F66"/>
    <w:rsid w:val="00107C55"/>
    <w:rsid w:val="00107FF8"/>
    <w:rsid w:val="00110C09"/>
    <w:rsid w:val="001120B3"/>
    <w:rsid w:val="001123AD"/>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1CC6"/>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2CCF"/>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658E"/>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5EFC"/>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5E60"/>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548"/>
    <w:rsid w:val="00462966"/>
    <w:rsid w:val="00463575"/>
    <w:rsid w:val="004638E8"/>
    <w:rsid w:val="00465DF9"/>
    <w:rsid w:val="0046613E"/>
    <w:rsid w:val="0046627B"/>
    <w:rsid w:val="00466FA5"/>
    <w:rsid w:val="004676C5"/>
    <w:rsid w:val="00467867"/>
    <w:rsid w:val="00467D30"/>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977"/>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75E"/>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3AC3"/>
    <w:rsid w:val="00664CD3"/>
    <w:rsid w:val="00664E34"/>
    <w:rsid w:val="00665910"/>
    <w:rsid w:val="00665D37"/>
    <w:rsid w:val="00665EEC"/>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E3A"/>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3EB"/>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4B8C"/>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B2E"/>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0E3E"/>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5C4"/>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0FDA"/>
    <w:rsid w:val="00C3190E"/>
    <w:rsid w:val="00C323C9"/>
    <w:rsid w:val="00C33E06"/>
    <w:rsid w:val="00C41DDB"/>
    <w:rsid w:val="00C421FE"/>
    <w:rsid w:val="00C428BC"/>
    <w:rsid w:val="00C431C5"/>
    <w:rsid w:val="00C43648"/>
    <w:rsid w:val="00C43AF1"/>
    <w:rsid w:val="00C43B13"/>
    <w:rsid w:val="00C43B95"/>
    <w:rsid w:val="00C441BC"/>
    <w:rsid w:val="00C45573"/>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076"/>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B15"/>
    <w:rsid w:val="00D24EAD"/>
    <w:rsid w:val="00D25ED3"/>
    <w:rsid w:val="00D26BF5"/>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C7FF4"/>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5758"/>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55C"/>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6571"/>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TotalTime>
  <Pages>4</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23</cp:revision>
  <dcterms:created xsi:type="dcterms:W3CDTF">2025-11-06T21:09:00Z</dcterms:created>
  <dcterms:modified xsi:type="dcterms:W3CDTF">2025-11-07T08:02:00Z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